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195611"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 xml:space="preserve">Vytvoř a zahraj si svou vlastní </w:t>
      </w:r>
      <w:r w:rsidR="001E493D">
        <w:rPr>
          <w:rFonts w:ascii="Arial" w:eastAsia="Times New Roman" w:hAnsi="Arial" w:cs="Arial"/>
          <w:b/>
          <w:bCs/>
          <w:sz w:val="32"/>
          <w:szCs w:val="20"/>
          <w:lang w:val="cs-CZ" w:eastAsia="cs-CZ"/>
        </w:rPr>
        <w:t xml:space="preserve">deskovou </w:t>
      </w:r>
      <w:r>
        <w:rPr>
          <w:rFonts w:ascii="Arial" w:eastAsia="Times New Roman" w:hAnsi="Arial" w:cs="Arial"/>
          <w:b/>
          <w:bCs/>
          <w:sz w:val="32"/>
          <w:szCs w:val="20"/>
          <w:lang w:val="cs-CZ" w:eastAsia="cs-CZ"/>
        </w:rPr>
        <w:t>hru</w:t>
      </w:r>
    </w:p>
    <w:tbl>
      <w:tblPr>
        <w:tblW w:w="5000" w:type="pct"/>
        <w:tblCellMar>
          <w:top w:w="15" w:type="dxa"/>
          <w:left w:w="15" w:type="dxa"/>
          <w:bottom w:w="15" w:type="dxa"/>
          <w:right w:w="15" w:type="dxa"/>
        </w:tblCellMar>
        <w:tblLook w:val="04A0" w:firstRow="1" w:lastRow="0" w:firstColumn="1" w:lastColumn="0" w:noHBand="0" w:noVBand="1"/>
      </w:tblPr>
      <w:tblGrid>
        <w:gridCol w:w="3787"/>
        <w:gridCol w:w="276"/>
        <w:gridCol w:w="5209"/>
      </w:tblGrid>
      <w:tr w:rsidR="000E385B" w:rsidRPr="003E072A" w:rsidTr="00754A55">
        <w:trPr>
          <w:trHeight w:val="31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3E072A">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Úroveň podle SERR a oblast</w:t>
            </w:r>
            <w:r w:rsidR="00AD18A9" w:rsidRPr="003E072A">
              <w:rPr>
                <w:rFonts w:ascii="Arial" w:eastAsia="Times New Roman" w:hAnsi="Arial" w:cs="Arial"/>
                <w:b/>
                <w:bCs/>
                <w:sz w:val="20"/>
                <w:szCs w:val="20"/>
                <w:lang w:val="cs-CZ" w:eastAsia="cs-CZ"/>
              </w:rPr>
              <w:t>:</w:t>
            </w:r>
          </w:p>
        </w:tc>
        <w:tc>
          <w:tcPr>
            <w:tcW w:w="2958"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D30890" w:rsidP="00F13CB4">
            <w:pPr>
              <w:spacing w:after="0" w:line="240" w:lineRule="auto"/>
              <w:rPr>
                <w:rFonts w:ascii="Arial" w:eastAsia="Times New Roman" w:hAnsi="Arial" w:cs="Arial"/>
                <w:sz w:val="20"/>
                <w:szCs w:val="20"/>
                <w:lang w:val="cs-CZ" w:eastAsia="cs-CZ"/>
              </w:rPr>
            </w:pPr>
            <w:r>
              <w:rPr>
                <w:rFonts w:ascii="Arial" w:eastAsia="Times New Roman" w:hAnsi="Arial" w:cs="Arial"/>
                <w:color w:val="000000"/>
                <w:sz w:val="20"/>
                <w:szCs w:val="20"/>
                <w:lang w:val="cs-CZ" w:eastAsia="cs-CZ"/>
              </w:rPr>
              <w:t xml:space="preserve">A1 </w:t>
            </w:r>
            <w:bookmarkStart w:id="0" w:name="_GoBack"/>
            <w:bookmarkEnd w:id="0"/>
            <w:r w:rsidR="001E493D">
              <w:rPr>
                <w:rFonts w:ascii="Arial" w:eastAsia="Times New Roman" w:hAnsi="Arial" w:cs="Arial"/>
                <w:color w:val="000000"/>
                <w:sz w:val="20"/>
                <w:szCs w:val="20"/>
                <w:lang w:val="cs-CZ" w:eastAsia="cs-CZ"/>
              </w:rPr>
              <w:t>Písemný projev</w:t>
            </w:r>
          </w:p>
        </w:tc>
      </w:tr>
      <w:tr w:rsidR="000E385B" w:rsidRPr="003E072A" w:rsidTr="00754A55">
        <w:trPr>
          <w:trHeight w:val="800"/>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Rozvíjené kompetence podle SERR</w:t>
            </w:r>
            <w:r w:rsidR="00AD18A9" w:rsidRPr="003E072A">
              <w:rPr>
                <w:rFonts w:ascii="Arial" w:eastAsia="Times New Roman" w:hAnsi="Arial" w:cs="Arial"/>
                <w:b/>
                <w:bCs/>
                <w:sz w:val="20"/>
                <w:szCs w:val="20"/>
                <w:lang w:val="cs-CZ" w:eastAsia="cs-CZ"/>
              </w:rPr>
              <w:t>:</w:t>
            </w:r>
          </w:p>
        </w:tc>
        <w:tc>
          <w:tcPr>
            <w:tcW w:w="2958"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C0269" w:rsidRPr="003E072A" w:rsidRDefault="00CF1645"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Psaná komunikace (textové zprávy, chat)</w:t>
            </w:r>
          </w:p>
        </w:tc>
      </w:tr>
      <w:tr w:rsidR="000E385B" w:rsidRPr="003E072A" w:rsidTr="00754A55">
        <w:trPr>
          <w:trHeight w:val="38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Forma umění</w:t>
            </w:r>
            <w:r w:rsidR="00AD18A9" w:rsidRPr="003E072A">
              <w:rPr>
                <w:rFonts w:ascii="Arial" w:eastAsia="Times New Roman" w:hAnsi="Arial" w:cs="Arial"/>
                <w:b/>
                <w:bCs/>
                <w:sz w:val="20"/>
                <w:szCs w:val="20"/>
                <w:lang w:val="cs-CZ" w:eastAsia="cs-CZ"/>
              </w:rPr>
              <w:t>:</w:t>
            </w:r>
          </w:p>
        </w:tc>
        <w:tc>
          <w:tcPr>
            <w:tcW w:w="2958"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F0BDC" w:rsidRPr="003E072A" w:rsidRDefault="00CF1645"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Výtvarné umění</w:t>
            </w:r>
          </w:p>
        </w:tc>
      </w:tr>
      <w:tr w:rsidR="000E385B" w:rsidRPr="003E072A" w:rsidTr="00754A55">
        <w:trPr>
          <w:trHeight w:val="36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Délka</w:t>
            </w:r>
            <w:r w:rsidR="003E072A">
              <w:rPr>
                <w:rFonts w:ascii="Arial" w:eastAsia="Times New Roman" w:hAnsi="Arial" w:cs="Arial"/>
                <w:b/>
                <w:bCs/>
                <w:sz w:val="20"/>
                <w:szCs w:val="20"/>
                <w:lang w:val="cs-CZ" w:eastAsia="cs-CZ"/>
              </w:rPr>
              <w:t xml:space="preserve"> aktivity:</w:t>
            </w:r>
          </w:p>
        </w:tc>
        <w:tc>
          <w:tcPr>
            <w:tcW w:w="2958"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CF1645"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2 moduly po </w:t>
            </w:r>
            <w:r w:rsidR="00EC79A2">
              <w:rPr>
                <w:rFonts w:ascii="Arial" w:eastAsia="Times New Roman" w:hAnsi="Arial" w:cs="Arial"/>
                <w:sz w:val="20"/>
                <w:szCs w:val="20"/>
                <w:lang w:val="cs-CZ" w:eastAsia="cs-CZ"/>
              </w:rPr>
              <w:t>45</w:t>
            </w:r>
            <w:r w:rsidR="009C0E60">
              <w:rPr>
                <w:rFonts w:ascii="Arial" w:eastAsia="Times New Roman" w:hAnsi="Arial" w:cs="Arial"/>
                <w:sz w:val="20"/>
                <w:szCs w:val="20"/>
                <w:lang w:val="cs-CZ" w:eastAsia="cs-CZ"/>
              </w:rPr>
              <w:t xml:space="preserve"> minut</w:t>
            </w:r>
            <w:r>
              <w:rPr>
                <w:rFonts w:ascii="Arial" w:eastAsia="Times New Roman" w:hAnsi="Arial" w:cs="Arial"/>
                <w:sz w:val="20"/>
                <w:szCs w:val="20"/>
                <w:lang w:val="cs-CZ" w:eastAsia="cs-CZ"/>
              </w:rPr>
              <w:t>ách</w:t>
            </w:r>
          </w:p>
        </w:tc>
      </w:tr>
      <w:tr w:rsidR="000E385B" w:rsidRPr="003E072A" w:rsidTr="00754A55">
        <w:trPr>
          <w:trHeight w:val="84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M</w:t>
            </w:r>
            <w:r w:rsidR="003E072A">
              <w:rPr>
                <w:rFonts w:ascii="Arial" w:eastAsia="Times New Roman" w:hAnsi="Arial" w:cs="Arial"/>
                <w:b/>
                <w:bCs/>
                <w:sz w:val="20"/>
                <w:szCs w:val="20"/>
                <w:lang w:val="cs-CZ" w:eastAsia="cs-CZ"/>
              </w:rPr>
              <w:t>ateriály a vybavení</w:t>
            </w:r>
            <w:r w:rsidR="00AD18A9" w:rsidRPr="003E072A">
              <w:rPr>
                <w:rFonts w:ascii="Arial" w:eastAsia="Times New Roman" w:hAnsi="Arial" w:cs="Arial"/>
                <w:b/>
                <w:bCs/>
                <w:sz w:val="20"/>
                <w:szCs w:val="20"/>
                <w:lang w:val="cs-CZ" w:eastAsia="cs-CZ"/>
              </w:rPr>
              <w:t>:</w:t>
            </w:r>
          </w:p>
        </w:tc>
        <w:tc>
          <w:tcPr>
            <w:tcW w:w="2958"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A43B2" w:rsidRDefault="00AB200E"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Vytištěn</w:t>
            </w:r>
            <w:r w:rsidR="00D64B4E">
              <w:rPr>
                <w:rFonts w:ascii="Arial" w:eastAsia="Times New Roman" w:hAnsi="Arial" w:cs="Arial"/>
                <w:sz w:val="20"/>
                <w:szCs w:val="20"/>
                <w:lang w:val="cs-CZ" w:eastAsia="cs-CZ"/>
              </w:rPr>
              <w:t xml:space="preserve">á šablona </w:t>
            </w:r>
            <w:r>
              <w:rPr>
                <w:rFonts w:ascii="Arial" w:eastAsia="Times New Roman" w:hAnsi="Arial" w:cs="Arial"/>
                <w:sz w:val="20"/>
                <w:szCs w:val="20"/>
                <w:lang w:val="cs-CZ" w:eastAsia="cs-CZ"/>
              </w:rPr>
              <w:t>deskové hry pro každou skupinu (viz příloha)</w:t>
            </w:r>
          </w:p>
          <w:p w:rsidR="00AB200E" w:rsidRDefault="00AB200E"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List s textovými zprávami (viz příloha)</w:t>
            </w:r>
          </w:p>
          <w:p w:rsidR="00AB200E" w:rsidRDefault="00AB200E"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Hrací kostka</w:t>
            </w:r>
          </w:p>
          <w:p w:rsidR="00AB200E" w:rsidRPr="003E072A" w:rsidRDefault="00AB200E" w:rsidP="00C9215B">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Tužky, pastelky, mince, samolepky</w:t>
            </w:r>
          </w:p>
        </w:tc>
      </w:tr>
      <w:tr w:rsidR="000E385B" w:rsidRPr="003E072A" w:rsidTr="005B3141">
        <w:trPr>
          <w:trHeight w:val="1080"/>
        </w:trPr>
        <w:tc>
          <w:tcPr>
            <w:tcW w:w="5000"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2767B4">
              <w:rPr>
                <w:rFonts w:ascii="Arial" w:eastAsia="Times New Roman" w:hAnsi="Arial" w:cs="Arial"/>
                <w:b/>
                <w:bCs/>
                <w:sz w:val="20"/>
                <w:szCs w:val="20"/>
                <w:lang w:val="cs-CZ" w:eastAsia="cs-CZ"/>
              </w:rPr>
              <w:t>OSTUP</w:t>
            </w:r>
          </w:p>
          <w:p w:rsidR="00AB200E" w:rsidRDefault="00AB200E" w:rsidP="005B3141">
            <w:pPr>
              <w:spacing w:after="0" w:line="240" w:lineRule="auto"/>
              <w:rPr>
                <w:rFonts w:ascii="Arial" w:eastAsia="Times New Roman" w:hAnsi="Arial" w:cs="Arial"/>
                <w:b/>
                <w:bCs/>
                <w:sz w:val="20"/>
                <w:szCs w:val="20"/>
                <w:lang w:val="cs-CZ" w:eastAsia="cs-CZ"/>
              </w:rPr>
            </w:pPr>
          </w:p>
          <w:p w:rsidR="00AB200E" w:rsidRDefault="00AB200E" w:rsidP="005B3141">
            <w:pPr>
              <w:spacing w:after="0" w:line="240" w:lineRule="auto"/>
              <w:rPr>
                <w:rFonts w:ascii="Arial" w:eastAsia="Times New Roman" w:hAnsi="Arial" w:cs="Arial"/>
                <w:b/>
                <w:bCs/>
                <w:sz w:val="20"/>
                <w:szCs w:val="20"/>
                <w:lang w:val="cs-CZ" w:eastAsia="cs-CZ"/>
              </w:rPr>
            </w:pPr>
            <w:r>
              <w:rPr>
                <w:rFonts w:ascii="Arial" w:eastAsia="Times New Roman" w:hAnsi="Arial" w:cs="Arial"/>
                <w:b/>
                <w:bCs/>
                <w:sz w:val="20"/>
                <w:szCs w:val="20"/>
                <w:lang w:val="cs-CZ" w:eastAsia="cs-CZ"/>
              </w:rPr>
              <w:t>Modul 1</w:t>
            </w:r>
          </w:p>
          <w:p w:rsidR="00AD18A9" w:rsidRPr="003E072A" w:rsidRDefault="00AD18A9" w:rsidP="005B3141">
            <w:pPr>
              <w:spacing w:after="0" w:line="240" w:lineRule="auto"/>
              <w:ind w:left="142"/>
              <w:rPr>
                <w:rFonts w:ascii="Arial" w:eastAsia="Times New Roman" w:hAnsi="Arial" w:cs="Arial"/>
                <w:sz w:val="20"/>
                <w:szCs w:val="20"/>
                <w:lang w:val="cs-CZ" w:eastAsia="cs-CZ"/>
              </w:rPr>
            </w:pPr>
          </w:p>
          <w:p w:rsidR="002966B5" w:rsidRDefault="00EC0269" w:rsidP="00AB200E">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w:t>
            </w:r>
            <w:r w:rsidR="00AB200E">
              <w:rPr>
                <w:rFonts w:ascii="Arial" w:eastAsia="Times New Roman" w:hAnsi="Arial" w:cs="Arial"/>
                <w:sz w:val="20"/>
                <w:szCs w:val="20"/>
                <w:lang w:val="cs-CZ" w:eastAsia="cs-CZ"/>
              </w:rPr>
              <w:t xml:space="preserve">na tabuli napíše několik příkladů textových zpráv. Zprávy by měly reprezentovat běžný charakter sms nebo chatových zpráv, např. </w:t>
            </w:r>
            <w:r w:rsidR="00D64B4E">
              <w:rPr>
                <w:rFonts w:ascii="Arial" w:eastAsia="Times New Roman" w:hAnsi="Arial" w:cs="Arial"/>
                <w:sz w:val="20"/>
                <w:szCs w:val="20"/>
                <w:lang w:val="cs-CZ" w:eastAsia="cs-CZ"/>
              </w:rPr>
              <w:t>použitím zkratek, symbolů, emoji apod. (viz příloha).</w:t>
            </w:r>
          </w:p>
          <w:p w:rsidR="00D64B4E" w:rsidRDefault="00D64B4E" w:rsidP="00AB200E">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Vyučující </w:t>
            </w:r>
            <w:r w:rsidR="001E6726">
              <w:rPr>
                <w:rFonts w:ascii="Arial" w:eastAsia="Times New Roman" w:hAnsi="Arial" w:cs="Arial"/>
                <w:sz w:val="20"/>
                <w:szCs w:val="20"/>
                <w:lang w:val="cs-CZ" w:eastAsia="cs-CZ"/>
              </w:rPr>
              <w:t xml:space="preserve">nahlas </w:t>
            </w:r>
            <w:r>
              <w:rPr>
                <w:rFonts w:ascii="Arial" w:eastAsia="Times New Roman" w:hAnsi="Arial" w:cs="Arial"/>
                <w:sz w:val="20"/>
                <w:szCs w:val="20"/>
                <w:lang w:val="cs-CZ" w:eastAsia="cs-CZ"/>
              </w:rPr>
              <w:t>přečte textové zprávy a třídy se zeptá, zda jsou napsány standardní a spisovnou angličtinou. Poté vyučující na tabuli napíše zprávy v úplné formě spisovnou angličtinou. Úkolem žáků a žákyň je spojit odpovídající zprávy v nespisovné a spisovné formě. Vyučující dá třídě tipy pro psaní sms a chatových zpráv (viz příloha).</w:t>
            </w:r>
          </w:p>
          <w:p w:rsidR="00D64B4E" w:rsidRDefault="00D64B4E" w:rsidP="00D64B4E">
            <w:pPr>
              <w:spacing w:after="0" w:line="240" w:lineRule="auto"/>
              <w:textAlignment w:val="baseline"/>
              <w:rPr>
                <w:rFonts w:ascii="Arial" w:eastAsia="Times New Roman" w:hAnsi="Arial" w:cs="Arial"/>
                <w:sz w:val="20"/>
                <w:szCs w:val="20"/>
                <w:lang w:val="cs-CZ" w:eastAsia="cs-CZ"/>
              </w:rPr>
            </w:pPr>
          </w:p>
          <w:p w:rsidR="00D64B4E" w:rsidRPr="00754A55" w:rsidRDefault="00D64B4E" w:rsidP="00D64B4E">
            <w:pPr>
              <w:spacing w:after="0" w:line="240" w:lineRule="auto"/>
              <w:textAlignment w:val="baseline"/>
              <w:rPr>
                <w:rFonts w:ascii="Arial" w:eastAsia="Times New Roman" w:hAnsi="Arial" w:cs="Arial"/>
                <w:b/>
                <w:sz w:val="20"/>
                <w:szCs w:val="20"/>
                <w:lang w:val="cs-CZ" w:eastAsia="cs-CZ"/>
              </w:rPr>
            </w:pPr>
            <w:r w:rsidRPr="00754A55">
              <w:rPr>
                <w:rFonts w:ascii="Arial" w:eastAsia="Times New Roman" w:hAnsi="Arial" w:cs="Arial"/>
                <w:b/>
                <w:sz w:val="20"/>
                <w:szCs w:val="20"/>
                <w:lang w:val="cs-CZ" w:eastAsia="cs-CZ"/>
              </w:rPr>
              <w:t>Modul 2</w:t>
            </w:r>
          </w:p>
          <w:p w:rsidR="005D0524" w:rsidRDefault="00D64B4E" w:rsidP="00E75ADC">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třídu rozdělí do skupin po 4–5. Jeden člověk z každé skupiny je vybrán jako rozhodčí. Každá skupina dostane šablonu pro hru a kostku. Každý hráč dostane minci, aby se mohl pohybovat po hracím poli.</w:t>
            </w:r>
            <w:r w:rsidR="005D0524">
              <w:rPr>
                <w:rFonts w:ascii="Arial" w:eastAsia="Times New Roman" w:hAnsi="Arial" w:cs="Arial"/>
                <w:sz w:val="20"/>
                <w:szCs w:val="20"/>
                <w:lang w:val="cs-CZ" w:eastAsia="cs-CZ"/>
              </w:rPr>
              <w:t xml:space="preserve"> Rozhodčí obdrží list s textovými zprávami (viz příloha).</w:t>
            </w:r>
          </w:p>
          <w:p w:rsidR="00E75ADC" w:rsidRDefault="00E75ADC" w:rsidP="00E75ADC">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Úkolem každé skupiny je vytvořit vlastní deskovou</w:t>
            </w:r>
            <w:r w:rsidR="001E6726">
              <w:rPr>
                <w:rFonts w:ascii="Arial" w:eastAsia="Times New Roman" w:hAnsi="Arial" w:cs="Arial"/>
                <w:sz w:val="20"/>
                <w:szCs w:val="20"/>
                <w:lang w:val="cs-CZ" w:eastAsia="cs-CZ"/>
              </w:rPr>
              <w:t xml:space="preserve"> hru. Po dvou polích pro každou</w:t>
            </w:r>
            <w:r>
              <w:rPr>
                <w:rFonts w:ascii="Arial" w:eastAsia="Times New Roman" w:hAnsi="Arial" w:cs="Arial"/>
                <w:sz w:val="20"/>
                <w:szCs w:val="20"/>
                <w:lang w:val="cs-CZ" w:eastAsia="cs-CZ"/>
              </w:rPr>
              <w:t xml:space="preserve"> napíší do šablony následující hlášky: </w:t>
            </w:r>
            <w:r w:rsidRPr="00E75ADC">
              <w:rPr>
                <w:rFonts w:ascii="Arial" w:eastAsia="Times New Roman" w:hAnsi="Arial" w:cs="Arial"/>
                <w:sz w:val="20"/>
                <w:szCs w:val="20"/>
                <w:lang w:val="cs-CZ" w:eastAsia="cs-CZ"/>
              </w:rPr>
              <w:t>“Go forward two spaces</w:t>
            </w:r>
            <w:r>
              <w:rPr>
                <w:rFonts w:ascii="Arial" w:eastAsia="Times New Roman" w:hAnsi="Arial" w:cs="Arial"/>
                <w:sz w:val="20"/>
                <w:szCs w:val="20"/>
                <w:lang w:val="cs-CZ" w:eastAsia="cs-CZ"/>
              </w:rPr>
              <w:t xml:space="preserve">“, </w:t>
            </w:r>
            <w:r w:rsidRPr="00E75ADC">
              <w:rPr>
                <w:rFonts w:ascii="Arial" w:eastAsia="Times New Roman" w:hAnsi="Arial" w:cs="Arial"/>
                <w:sz w:val="20"/>
                <w:szCs w:val="20"/>
                <w:lang w:val="cs-CZ" w:eastAsia="cs-CZ"/>
              </w:rPr>
              <w:t>“Go back two spac</w:t>
            </w:r>
            <w:r>
              <w:rPr>
                <w:rFonts w:ascii="Arial" w:eastAsia="Times New Roman" w:hAnsi="Arial" w:cs="Arial"/>
                <w:sz w:val="20"/>
                <w:szCs w:val="20"/>
                <w:lang w:val="cs-CZ" w:eastAsia="cs-CZ"/>
              </w:rPr>
              <w:t xml:space="preserve">es”, </w:t>
            </w:r>
            <w:r w:rsidRPr="00E75ADC">
              <w:rPr>
                <w:rFonts w:ascii="Arial" w:eastAsia="Times New Roman" w:hAnsi="Arial" w:cs="Arial"/>
                <w:sz w:val="20"/>
                <w:szCs w:val="20"/>
                <w:lang w:val="cs-CZ" w:eastAsia="cs-CZ"/>
              </w:rPr>
              <w:t>“Miss a turn”,</w:t>
            </w:r>
            <w:r>
              <w:rPr>
                <w:rFonts w:ascii="Arial" w:eastAsia="Times New Roman" w:hAnsi="Arial" w:cs="Arial"/>
                <w:sz w:val="20"/>
                <w:szCs w:val="20"/>
                <w:lang w:val="cs-CZ" w:eastAsia="cs-CZ"/>
              </w:rPr>
              <w:t xml:space="preserve"> and “Have another go!” Do všech zbylých polí napíší textové zprávy v nespisovné formě, které má na listu rozhodčí. Samotnou hru si skupiny mohou jakkoliv ozdobit. Mohou k ní nakreslit různé ilustrace, použít </w:t>
            </w:r>
            <w:r w:rsidR="001E6726">
              <w:rPr>
                <w:rFonts w:ascii="Arial" w:eastAsia="Times New Roman" w:hAnsi="Arial" w:cs="Arial"/>
                <w:sz w:val="20"/>
                <w:szCs w:val="20"/>
                <w:lang w:val="cs-CZ" w:eastAsia="cs-CZ"/>
              </w:rPr>
              <w:t>libovolné samolepky</w:t>
            </w:r>
            <w:r>
              <w:rPr>
                <w:rFonts w:ascii="Arial" w:eastAsia="Times New Roman" w:hAnsi="Arial" w:cs="Arial"/>
                <w:sz w:val="20"/>
                <w:szCs w:val="20"/>
                <w:lang w:val="cs-CZ" w:eastAsia="cs-CZ"/>
              </w:rPr>
              <w:t xml:space="preserve"> apod.</w:t>
            </w:r>
          </w:p>
          <w:p w:rsidR="00E75ADC" w:rsidRDefault="00E75ADC" w:rsidP="00E75ADC">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Každý ve skupině hází kostkou. Ten, kdo hodí nejvyšší číslo, je první na řadě.</w:t>
            </w:r>
          </w:p>
          <w:p w:rsidR="00E75ADC" w:rsidRDefault="00E75ADC" w:rsidP="00E75ADC">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Hra začíná. Jakmile se hráč ocitne na poli s textovou zprávou, musí zprávu přeříkat ve spisovném znění. Rozhodčí zkontroluje, zda je znění zprávy správné. Pokud není, hráč jde zpět na start.</w:t>
            </w:r>
          </w:p>
          <w:p w:rsidR="00E75ADC" w:rsidRPr="00E75ADC" w:rsidRDefault="00E75ADC" w:rsidP="00E75ADC">
            <w:pPr>
              <w:numPr>
                <w:ilvl w:val="0"/>
                <w:numId w:val="1"/>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První hráč, který se dostane na pole </w:t>
            </w:r>
            <w:r w:rsidRPr="001E6726">
              <w:rPr>
                <w:rFonts w:ascii="Arial" w:eastAsia="Times New Roman" w:hAnsi="Arial" w:cs="Arial"/>
                <w:i/>
                <w:sz w:val="20"/>
                <w:szCs w:val="20"/>
                <w:lang w:val="cs-CZ" w:eastAsia="cs-CZ"/>
              </w:rPr>
              <w:t>finish</w:t>
            </w:r>
            <w:r>
              <w:rPr>
                <w:rFonts w:ascii="Arial" w:eastAsia="Times New Roman" w:hAnsi="Arial" w:cs="Arial"/>
                <w:sz w:val="20"/>
                <w:szCs w:val="20"/>
                <w:lang w:val="cs-CZ" w:eastAsia="cs-CZ"/>
              </w:rPr>
              <w:t>, je vítězem hry.</w:t>
            </w:r>
          </w:p>
        </w:tc>
      </w:tr>
      <w:tr w:rsidR="000E385B" w:rsidRPr="003E072A" w:rsidTr="005B3141">
        <w:trPr>
          <w:trHeight w:val="909"/>
        </w:trPr>
        <w:tc>
          <w:tcPr>
            <w:tcW w:w="219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DD11BE"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Co zvážit před začátkem aktivity:</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D84B20" w:rsidRPr="00FC350A" w:rsidRDefault="00E75ADC" w:rsidP="00133CC4">
            <w:pPr>
              <w:rPr>
                <w:rFonts w:ascii="Arial" w:eastAsia="Times New Roman" w:hAnsi="Arial" w:cs="Arial"/>
                <w:sz w:val="20"/>
                <w:szCs w:val="20"/>
                <w:lang w:val="cs-CZ" w:eastAsia="cs-CZ"/>
              </w:rPr>
            </w:pPr>
            <w:r>
              <w:rPr>
                <w:rFonts w:ascii="Arial" w:eastAsia="Times New Roman" w:hAnsi="Arial" w:cs="Arial"/>
                <w:sz w:val="20"/>
                <w:szCs w:val="20"/>
                <w:lang w:val="cs-CZ" w:eastAsia="cs-CZ"/>
              </w:rPr>
              <w:t>Aktivita je vhodná jak pro menší, tak pro větší skupiny.</w:t>
            </w:r>
          </w:p>
        </w:tc>
      </w:tr>
      <w:tr w:rsidR="00754A55" w:rsidRPr="003E072A" w:rsidTr="00D84B20">
        <w:trPr>
          <w:trHeight w:val="344"/>
        </w:trPr>
        <w:tc>
          <w:tcPr>
            <w:tcW w:w="219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54A55" w:rsidRPr="003E072A" w:rsidRDefault="00754A55" w:rsidP="00516A03">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Požadavky na vyučující/ho:</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54A55" w:rsidRPr="003E072A" w:rsidRDefault="001E6726" w:rsidP="002966B5">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w:t>
            </w:r>
          </w:p>
        </w:tc>
      </w:tr>
      <w:tr w:rsidR="000E385B" w:rsidRPr="003E072A" w:rsidTr="00D84B20">
        <w:trPr>
          <w:trHeight w:val="446"/>
        </w:trPr>
        <w:tc>
          <w:tcPr>
            <w:tcW w:w="219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484DFF"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Zdroje</w:t>
            </w:r>
            <w:r w:rsidR="00AD18A9" w:rsidRPr="003E072A">
              <w:rPr>
                <w:rFonts w:ascii="Arial" w:eastAsia="Times New Roman" w:hAnsi="Arial" w:cs="Arial"/>
                <w:b/>
                <w:bCs/>
                <w:sz w:val="20"/>
                <w:szCs w:val="20"/>
                <w:lang w:val="cs-CZ" w:eastAsia="cs-CZ"/>
              </w:rPr>
              <w:t>:</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F44E8" w:rsidRDefault="00E75ADC" w:rsidP="00FC350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Inspirováno:</w:t>
            </w:r>
          </w:p>
          <w:p w:rsidR="00E75ADC" w:rsidRPr="00E75ADC" w:rsidRDefault="00E75ADC" w:rsidP="00E75ADC">
            <w:pPr>
              <w:spacing w:after="0" w:line="240" w:lineRule="auto"/>
              <w:rPr>
                <w:rFonts w:ascii="Arial" w:eastAsia="Times New Roman" w:hAnsi="Arial" w:cs="Arial"/>
                <w:sz w:val="20"/>
                <w:szCs w:val="20"/>
                <w:lang w:val="cs-CZ" w:eastAsia="cs-CZ"/>
              </w:rPr>
            </w:pPr>
            <w:r w:rsidRPr="00E75ADC">
              <w:rPr>
                <w:rFonts w:ascii="Arial" w:eastAsia="Times New Roman" w:hAnsi="Arial" w:cs="Arial"/>
                <w:sz w:val="20"/>
                <w:szCs w:val="20"/>
                <w:lang w:val="cs-CZ" w:eastAsia="cs-CZ"/>
              </w:rPr>
              <w:t>https://learnenglishkids.britishcouncil.org</w:t>
            </w:r>
          </w:p>
          <w:p w:rsidR="00E75ADC" w:rsidRPr="003E072A" w:rsidRDefault="00E75ADC" w:rsidP="00E75ADC">
            <w:pPr>
              <w:spacing w:after="0" w:line="240" w:lineRule="auto"/>
              <w:rPr>
                <w:rFonts w:ascii="Arial" w:eastAsia="Times New Roman" w:hAnsi="Arial" w:cs="Arial"/>
                <w:sz w:val="20"/>
                <w:szCs w:val="20"/>
                <w:lang w:val="cs-CZ" w:eastAsia="cs-CZ"/>
              </w:rPr>
            </w:pPr>
            <w:r w:rsidRPr="00E75ADC">
              <w:rPr>
                <w:rFonts w:ascii="Arial" w:eastAsia="Times New Roman" w:hAnsi="Arial" w:cs="Arial"/>
                <w:sz w:val="20"/>
                <w:szCs w:val="20"/>
                <w:lang w:val="cs-CZ" w:eastAsia="cs-CZ"/>
              </w:rPr>
              <w:t>https://learnenglishteens.britishcouncil.org</w:t>
            </w:r>
          </w:p>
        </w:tc>
      </w:tr>
    </w:tbl>
    <w:p w:rsidR="00DE40B9" w:rsidRDefault="00DE40B9" w:rsidP="00AD18A9">
      <w:pPr>
        <w:rPr>
          <w:lang w:val="cs-CZ"/>
        </w:rPr>
      </w:pPr>
    </w:p>
    <w:p w:rsidR="001E6726" w:rsidRDefault="00E964C0" w:rsidP="00AD18A9">
      <w:pPr>
        <w:rPr>
          <w:b/>
          <w:lang w:val="cs-CZ"/>
        </w:rPr>
      </w:pPr>
      <w:r w:rsidRPr="00E964C0">
        <w:rPr>
          <w:b/>
          <w:lang w:val="cs-CZ"/>
        </w:rPr>
        <w:lastRenderedPageBreak/>
        <w:t>Příloh</w:t>
      </w:r>
      <w:r w:rsidR="001E6726">
        <w:rPr>
          <w:b/>
          <w:lang w:val="cs-CZ"/>
        </w:rPr>
        <w:t>y</w:t>
      </w:r>
    </w:p>
    <w:p w:rsidR="001E6726" w:rsidRPr="00E964C0" w:rsidRDefault="001E6726" w:rsidP="00AD18A9">
      <w:pPr>
        <w:rPr>
          <w:b/>
          <w:lang w:val="cs-CZ"/>
        </w:rPr>
      </w:pPr>
      <w:r>
        <w:rPr>
          <w:b/>
          <w:lang w:val="cs-CZ"/>
        </w:rPr>
        <w:t>Návod ke hře + šablona hry:</w:t>
      </w:r>
    </w:p>
    <w:p w:rsidR="00E964C0" w:rsidRPr="00E964C0" w:rsidRDefault="00E964C0" w:rsidP="00E964C0">
      <w:pPr>
        <w:spacing w:after="0" w:line="240" w:lineRule="auto"/>
        <w:textAlignment w:val="baseline"/>
        <w:rPr>
          <w:rFonts w:ascii="Arial" w:eastAsia="Times New Roman" w:hAnsi="Arial" w:cs="Arial"/>
          <w:sz w:val="20"/>
          <w:szCs w:val="20"/>
          <w:lang w:val="en-US" w:eastAsia="cs-CZ"/>
        </w:rPr>
      </w:pPr>
      <w:r w:rsidRPr="00E964C0">
        <w:rPr>
          <w:rFonts w:ascii="Arial" w:eastAsia="Times New Roman" w:hAnsi="Arial" w:cs="Arial"/>
          <w:sz w:val="20"/>
          <w:szCs w:val="20"/>
          <w:lang w:val="en-US" w:eastAsia="cs-CZ"/>
        </w:rPr>
        <w:t>In two squares, write “Go forward two spaces”. In two squares, write “Go back two spaces”. In two squares, write “Miss a turn”, and in two squares, “Have another go!”. In all the other squares, write a text message from the list.</w:t>
      </w:r>
    </w:p>
    <w:p w:rsidR="00E964C0" w:rsidRPr="00E964C0" w:rsidRDefault="00E964C0" w:rsidP="00E964C0">
      <w:pPr>
        <w:spacing w:after="0" w:line="240" w:lineRule="auto"/>
        <w:textAlignment w:val="baseline"/>
        <w:rPr>
          <w:rFonts w:ascii="Arial" w:eastAsia="Times New Roman" w:hAnsi="Arial" w:cs="Arial"/>
          <w:b/>
          <w:sz w:val="20"/>
          <w:szCs w:val="20"/>
          <w:lang w:val="en-US" w:eastAsia="cs-CZ"/>
        </w:rPr>
      </w:pPr>
      <w:r w:rsidRPr="00E964C0">
        <w:rPr>
          <w:rFonts w:ascii="Arial" w:eastAsia="Times New Roman" w:hAnsi="Arial" w:cs="Arial"/>
          <w:sz w:val="20"/>
          <w:szCs w:val="20"/>
          <w:lang w:val="en-US" w:eastAsia="cs-CZ"/>
        </w:rPr>
        <w:t>Now play! When you land on a text message, provide the full form of the message in correct English. The referee checks whether the answer is correct. If it is not correct, go back to the START square. The first person to reach the FINISH square is the winner!</w:t>
      </w:r>
    </w:p>
    <w:p w:rsidR="00E964C0" w:rsidRPr="004A6D96" w:rsidRDefault="00E964C0" w:rsidP="00E964C0">
      <w:pPr>
        <w:spacing w:after="0" w:line="240" w:lineRule="auto"/>
        <w:textAlignment w:val="baseline"/>
        <w:rPr>
          <w:rFonts w:ascii="Arial" w:eastAsia="Times New Roman" w:hAnsi="Arial" w:cs="Arial"/>
          <w:b/>
          <w:color w:val="1F497D" w:themeColor="text2"/>
          <w:sz w:val="20"/>
          <w:szCs w:val="20"/>
          <w:lang w:val="en-US" w:eastAsia="cs-CZ"/>
        </w:rPr>
      </w:pPr>
    </w:p>
    <w:tbl>
      <w:tblPr>
        <w:tblStyle w:val="Mkatabulky"/>
        <w:tblW w:w="10031" w:type="dxa"/>
        <w:tblLook w:val="04A0" w:firstRow="1" w:lastRow="0" w:firstColumn="1" w:lastColumn="0" w:noHBand="0" w:noVBand="1"/>
      </w:tblPr>
      <w:tblGrid>
        <w:gridCol w:w="2326"/>
        <w:gridCol w:w="1468"/>
        <w:gridCol w:w="1559"/>
        <w:gridCol w:w="1559"/>
        <w:gridCol w:w="1560"/>
        <w:gridCol w:w="1559"/>
      </w:tblGrid>
      <w:tr w:rsidR="00E964C0" w:rsidRPr="004A6D96" w:rsidTr="00D2020C">
        <w:tc>
          <w:tcPr>
            <w:tcW w:w="2326" w:type="dxa"/>
          </w:tcPr>
          <w:p w:rsidR="00E964C0"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8F23B0" w:rsidRDefault="00E964C0" w:rsidP="00D2020C">
            <w:pPr>
              <w:spacing w:line="720" w:lineRule="auto"/>
              <w:textAlignment w:val="baseline"/>
              <w:rPr>
                <w:rFonts w:ascii="Arial" w:eastAsia="Times New Roman" w:hAnsi="Arial" w:cs="Arial"/>
                <w:b/>
                <w:color w:val="984806" w:themeColor="accent6" w:themeShade="80"/>
                <w:sz w:val="16"/>
                <w:szCs w:val="16"/>
                <w:lang w:val="en-US" w:eastAsia="cs-CZ"/>
              </w:rPr>
            </w:pPr>
            <w:r>
              <w:rPr>
                <w:rFonts w:ascii="Arial" w:eastAsia="Times New Roman" w:hAnsi="Arial" w:cs="Arial"/>
                <w:b/>
                <w:noProof/>
                <w:color w:val="984806" w:themeColor="accent6" w:themeShade="80"/>
                <w:sz w:val="16"/>
                <w:szCs w:val="16"/>
                <w:lang w:val="cs-CZ" w:eastAsia="cs-CZ"/>
              </w:rPr>
              <mc:AlternateContent>
                <mc:Choice Requires="wps">
                  <w:drawing>
                    <wp:inline distT="0" distB="0" distL="0" distR="0" wp14:anchorId="5C14C782" wp14:editId="2436BE30">
                      <wp:extent cx="1315085" cy="718185"/>
                      <wp:effectExtent l="4445" t="0" r="4445" b="635"/>
                      <wp:docPr id="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150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E964C0" w:rsidRPr="00EA41CA" w:rsidRDefault="00E964C0" w:rsidP="00E964C0">
                                  <w:pPr>
                                    <w:pStyle w:val="Normlnweb"/>
                                    <w:spacing w:before="0" w:beforeAutospacing="0" w:after="0" w:afterAutospacing="0"/>
                                    <w:jc w:val="center"/>
                                    <w:rPr>
                                      <w:sz w:val="56"/>
                                      <w:szCs w:val="56"/>
                                    </w:rPr>
                                  </w:pPr>
                                  <w:r w:rsidRPr="00797840">
                                    <w:rPr>
                                      <w:rFonts w:ascii="Impact" w:hAnsi="Impact"/>
                                      <w:color w:val="FFFF00"/>
                                      <w:sz w:val="56"/>
                                      <w:szCs w:val="56"/>
                                      <w14:shadow w14:blurRad="50800" w14:dist="38100" w14:dir="2700000" w14:sx="100000" w14:sy="100000" w14:kx="0" w14:ky="0" w14:algn="tl">
                                        <w14:srgbClr w14:val="000000">
                                          <w14:alpha w14:val="60000"/>
                                        </w14:srgbClr>
                                      </w14:shadow>
                                    </w:rPr>
                                    <w:t>FINISH!</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103.55pt;height:5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" filled="f" stroked="f">
                      <v:stroke joinstyle="round"/>
                      <o:lock v:ext="edit" shapetype="t"/>
                      <v:textbox style="mso-fit-shape-to-text:t">
                        <w:txbxContent>
                          <w:p w:rsidR="00E964C0" w:rsidRPr="00EA41CA" w:rsidRDefault="00E964C0" w:rsidP="00E964C0">
                            <w:pPr>
                              <w:pStyle w:val="Normlnweb"/>
                              <w:spacing w:before="0" w:beforeAutospacing="0" w:after="0" w:afterAutospacing="0"/>
                              <w:jc w:val="center"/>
                              <w:rPr>
                                <w:sz w:val="56"/>
                                <w:szCs w:val="56"/>
                              </w:rPr>
                            </w:pPr>
                            <w:r w:rsidRPr="00797840">
                              <w:rPr>
                                <w:rFonts w:ascii="Impact" w:hAnsi="Impact"/>
                                <w:color w:val="FFFF00"/>
                                <w:sz w:val="56"/>
                                <w:szCs w:val="56"/>
                                <w14:shadow w14:blurRad="50800" w14:dist="38100" w14:dir="2700000" w14:sx="100000" w14:sy="100000" w14:kx="0" w14:ky="0" w14:algn="tl">
                                  <w14:srgbClr w14:val="000000">
                                    <w14:alpha w14:val="60000"/>
                                  </w14:srgbClr>
                                </w14:shadow>
                              </w:rPr>
                              <w:t>FINISH!</w:t>
                            </w:r>
                          </w:p>
                        </w:txbxContent>
                      </v:textbox>
                      <w10:anchorlock/>
                    </v:shape>
                  </w:pict>
                </mc:Fallback>
              </mc:AlternateContent>
            </w:r>
          </w:p>
        </w:tc>
        <w:tc>
          <w:tcPr>
            <w:tcW w:w="1468"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22</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21</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20</w:t>
            </w:r>
          </w:p>
        </w:tc>
        <w:tc>
          <w:tcPr>
            <w:tcW w:w="1560"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19</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18</w:t>
            </w: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tc>
      </w:tr>
      <w:tr w:rsidR="00E964C0" w:rsidRPr="004A6D96" w:rsidTr="00D2020C">
        <w:tc>
          <w:tcPr>
            <w:tcW w:w="2326"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17</w:t>
            </w:r>
          </w:p>
        </w:tc>
        <w:tc>
          <w:tcPr>
            <w:tcW w:w="1468"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16</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15</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14</w:t>
            </w:r>
          </w:p>
        </w:tc>
        <w:tc>
          <w:tcPr>
            <w:tcW w:w="1560"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13</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12</w:t>
            </w: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tc>
      </w:tr>
      <w:tr w:rsidR="00E964C0" w:rsidRPr="004A6D96" w:rsidTr="00D2020C">
        <w:tc>
          <w:tcPr>
            <w:tcW w:w="2326"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11</w:t>
            </w:r>
          </w:p>
        </w:tc>
        <w:tc>
          <w:tcPr>
            <w:tcW w:w="1468"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10</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9</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8</w:t>
            </w:r>
          </w:p>
        </w:tc>
        <w:tc>
          <w:tcPr>
            <w:tcW w:w="1560"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7</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6</w:t>
            </w: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tc>
      </w:tr>
      <w:tr w:rsidR="00E964C0" w:rsidRPr="004A6D96" w:rsidTr="00D2020C">
        <w:tc>
          <w:tcPr>
            <w:tcW w:w="2326"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noProof/>
                <w:color w:val="984806" w:themeColor="accent6" w:themeShade="80"/>
                <w:sz w:val="20"/>
                <w:szCs w:val="20"/>
                <w:lang w:val="cs-CZ" w:eastAsia="cs-CZ"/>
              </w:rPr>
              <mc:AlternateContent>
                <mc:Choice Requires="wps">
                  <w:drawing>
                    <wp:inline distT="0" distB="0" distL="0" distR="0" wp14:anchorId="632B09DB" wp14:editId="05260F46">
                      <wp:extent cx="1256665" cy="572135"/>
                      <wp:effectExtent l="4445" t="0" r="0" b="1270"/>
                      <wp:docPr id="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5666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E964C0" w:rsidRPr="00EA41CA" w:rsidRDefault="00E964C0" w:rsidP="00E964C0">
                                  <w:pPr>
                                    <w:pStyle w:val="Normlnweb"/>
                                    <w:spacing w:before="0" w:beforeAutospacing="0" w:after="0" w:afterAutospacing="0"/>
                                    <w:jc w:val="center"/>
                                    <w:rPr>
                                      <w:sz w:val="56"/>
                                      <w:szCs w:val="56"/>
                                    </w:rPr>
                                  </w:pPr>
                                  <w:r w:rsidRPr="00797840">
                                    <w:rPr>
                                      <w:rFonts w:ascii="Impact" w:hAnsi="Impact"/>
                                      <w:color w:val="FFFF00"/>
                                      <w:sz w:val="56"/>
                                      <w:szCs w:val="56"/>
                                      <w14:shadow w14:blurRad="50800" w14:dist="38100" w14:dir="2700000" w14:sx="100000" w14:sy="100000" w14:kx="0" w14:ky="0" w14:algn="tl">
                                        <w14:srgbClr w14:val="000000">
                                          <w14:alpha w14:val="60000"/>
                                        </w14:srgbClr>
                                      </w14:shadow>
                                    </w:rPr>
                                    <w:t>START!</w:t>
                                  </w:r>
                                </w:p>
                              </w:txbxContent>
                            </wps:txbx>
                            <wps:bodyPr rot="0" vert="horz" wrap="square" lIns="91440" tIns="45720" rIns="91440" bIns="45720" anchor="t" anchorCtr="0" upright="1">
                              <a:spAutoFit/>
                            </wps:bodyPr>
                          </wps:wsp>
                        </a:graphicData>
                      </a:graphic>
                    </wp:inline>
                  </w:drawing>
                </mc:Choice>
                <mc:Fallback>
                  <w:pict>
                    <v:shape id="WordArt 2" o:spid="_x0000_s1027" type="#_x0000_t202" style="width:98.9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" filled="f" stroked="f">
                      <v:stroke joinstyle="round"/>
                      <o:lock v:ext="edit" shapetype="t"/>
                      <v:textbox style="mso-fit-shape-to-text:t">
                        <w:txbxContent>
                          <w:p w:rsidR="00E964C0" w:rsidRPr="00EA41CA" w:rsidRDefault="00E964C0" w:rsidP="00E964C0">
                            <w:pPr>
                              <w:pStyle w:val="Normlnweb"/>
                              <w:spacing w:before="0" w:beforeAutospacing="0" w:after="0" w:afterAutospacing="0"/>
                              <w:jc w:val="center"/>
                              <w:rPr>
                                <w:sz w:val="56"/>
                                <w:szCs w:val="56"/>
                              </w:rPr>
                            </w:pPr>
                            <w:r w:rsidRPr="00797840">
                              <w:rPr>
                                <w:rFonts w:ascii="Impact" w:hAnsi="Impact"/>
                                <w:color w:val="FFFF00"/>
                                <w:sz w:val="56"/>
                                <w:szCs w:val="56"/>
                                <w14:shadow w14:blurRad="50800" w14:dist="38100" w14:dir="2700000" w14:sx="100000" w14:sy="100000" w14:kx="0" w14:ky="0" w14:algn="tl">
                                  <w14:srgbClr w14:val="000000">
                                    <w14:alpha w14:val="60000"/>
                                  </w14:srgbClr>
                                </w14:shadow>
                              </w:rPr>
                              <w:t>START!</w:t>
                            </w:r>
                          </w:p>
                        </w:txbxContent>
                      </v:textbox>
                      <w10:anchorlock/>
                    </v:shape>
                  </w:pict>
                </mc:Fallback>
              </mc:AlternateContent>
            </w:r>
          </w:p>
        </w:tc>
        <w:tc>
          <w:tcPr>
            <w:tcW w:w="1468"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1</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2</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3</w:t>
            </w:r>
          </w:p>
        </w:tc>
        <w:tc>
          <w:tcPr>
            <w:tcW w:w="1560"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4</w:t>
            </w:r>
          </w:p>
        </w:tc>
        <w:tc>
          <w:tcPr>
            <w:tcW w:w="1559" w:type="dxa"/>
          </w:tcPr>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r w:rsidRPr="004A6D96">
              <w:rPr>
                <w:rFonts w:ascii="Arial" w:eastAsia="Times New Roman" w:hAnsi="Arial" w:cs="Arial"/>
                <w:b/>
                <w:color w:val="984806" w:themeColor="accent6" w:themeShade="80"/>
                <w:sz w:val="20"/>
                <w:szCs w:val="20"/>
                <w:lang w:val="en-US" w:eastAsia="cs-CZ"/>
              </w:rPr>
              <w:t>5</w:t>
            </w: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p w:rsidR="00E964C0" w:rsidRPr="004A6D96" w:rsidRDefault="00E964C0" w:rsidP="00D2020C">
            <w:pPr>
              <w:spacing w:line="720" w:lineRule="auto"/>
              <w:textAlignment w:val="baseline"/>
              <w:rPr>
                <w:rFonts w:ascii="Arial" w:eastAsia="Times New Roman" w:hAnsi="Arial" w:cs="Arial"/>
                <w:b/>
                <w:color w:val="984806" w:themeColor="accent6" w:themeShade="80"/>
                <w:sz w:val="20"/>
                <w:szCs w:val="20"/>
                <w:lang w:val="en-US" w:eastAsia="cs-CZ"/>
              </w:rPr>
            </w:pPr>
          </w:p>
        </w:tc>
      </w:tr>
    </w:tbl>
    <w:p w:rsidR="00E964C0" w:rsidRPr="001E6726" w:rsidRDefault="001E6726" w:rsidP="00AD18A9">
      <w:pPr>
        <w:rPr>
          <w:rFonts w:ascii="Arial" w:eastAsia="Times New Roman" w:hAnsi="Arial" w:cs="Arial"/>
          <w:b/>
          <w:sz w:val="20"/>
          <w:szCs w:val="20"/>
          <w:lang w:val="cs-CZ" w:eastAsia="cs-CZ"/>
        </w:rPr>
      </w:pPr>
      <w:r w:rsidRPr="001E6726">
        <w:rPr>
          <w:rFonts w:ascii="Arial" w:eastAsia="Times New Roman" w:hAnsi="Arial" w:cs="Arial"/>
          <w:b/>
          <w:sz w:val="20"/>
          <w:szCs w:val="20"/>
          <w:lang w:val="cs-CZ" w:eastAsia="cs-CZ"/>
        </w:rPr>
        <w:lastRenderedPageBreak/>
        <w:t>Příklady zkratek a textových zpráv v nespisovné a spisovné formě:</w:t>
      </w:r>
    </w:p>
    <w:tbl>
      <w:tblPr>
        <w:tblStyle w:val="Mkatabulky"/>
        <w:tblW w:w="0" w:type="auto"/>
        <w:tblLook w:val="04A0" w:firstRow="1" w:lastRow="0" w:firstColumn="1" w:lastColumn="0" w:noHBand="0" w:noVBand="1"/>
      </w:tblPr>
      <w:tblGrid>
        <w:gridCol w:w="3256"/>
        <w:gridCol w:w="3969"/>
      </w:tblGrid>
      <w:tr w:rsidR="00E964C0" w:rsidTr="00D2020C">
        <w:tc>
          <w:tcPr>
            <w:tcW w:w="3256" w:type="dxa"/>
          </w:tcPr>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2 (to)</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4 (for)</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R (are)</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U (you)</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 (see)</w:t>
            </w:r>
          </w:p>
          <w:p w:rsidR="00E964C0" w:rsidRPr="00C60123"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b (be)</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U 1 2 go? (Do you want to go?)</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L8R (Later)</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GR8 (Great)</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CU (See you)</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(at)</w:t>
            </w:r>
          </w:p>
        </w:tc>
        <w:tc>
          <w:tcPr>
            <w:tcW w:w="3969" w:type="dxa"/>
          </w:tcPr>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CU @ 6 (See you at six)</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CU L8R (See you later)</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Do U 1 2 meet? (Do you want to meet?)</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U look GR8 2day (You look great today)</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Call me b4 lunch (Call me before lunch)</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IDK (I don’t know)</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Thx (Thanks)</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How R U? (How are you?)</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Lol (Laughing out loud)</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&lt;3 (</w:t>
            </w:r>
            <w:r w:rsidRPr="001642B7">
              <w:rPr>
                <w:rFonts w:ascii="Arial" w:eastAsia="Times New Roman" w:hAnsi="Arial" w:cs="Arial"/>
                <w:color w:val="000000"/>
                <w:sz w:val="20"/>
                <w:szCs w:val="20"/>
                <w:lang w:val="en-US" w:eastAsia="cs-CZ"/>
              </w:rPr>
              <w:t>heart</w:t>
            </w:r>
            <w:r>
              <w:rPr>
                <w:rFonts w:ascii="Arial" w:eastAsia="Times New Roman" w:hAnsi="Arial" w:cs="Arial"/>
                <w:color w:val="000000"/>
                <w:sz w:val="20"/>
                <w:szCs w:val="20"/>
                <w:lang w:val="en-US" w:eastAsia="cs-CZ"/>
              </w:rPr>
              <w:t>)</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X (</w:t>
            </w:r>
            <w:r w:rsidRPr="001642B7">
              <w:rPr>
                <w:rFonts w:ascii="Arial" w:eastAsia="Times New Roman" w:hAnsi="Arial" w:cs="Arial"/>
                <w:color w:val="000000"/>
                <w:sz w:val="20"/>
                <w:szCs w:val="20"/>
                <w:lang w:val="en-US" w:eastAsia="cs-CZ"/>
              </w:rPr>
              <w:t>kiss</w:t>
            </w:r>
            <w:r>
              <w:rPr>
                <w:rFonts w:ascii="Arial" w:eastAsia="Times New Roman" w:hAnsi="Arial" w:cs="Arial"/>
                <w:color w:val="000000"/>
                <w:sz w:val="20"/>
                <w:szCs w:val="20"/>
                <w:lang w:val="en-US" w:eastAsia="cs-CZ"/>
              </w:rPr>
              <w:t>)</w:t>
            </w:r>
          </w:p>
          <w:p w:rsidR="00E964C0" w:rsidRDefault="00E964C0" w:rsidP="00D2020C">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X0 (</w:t>
            </w:r>
            <w:r w:rsidRPr="001642B7">
              <w:rPr>
                <w:rFonts w:ascii="Arial" w:eastAsia="Times New Roman" w:hAnsi="Arial" w:cs="Arial"/>
                <w:color w:val="000000"/>
                <w:sz w:val="20"/>
                <w:szCs w:val="20"/>
                <w:lang w:val="en-US" w:eastAsia="cs-CZ"/>
              </w:rPr>
              <w:t>hug and kiss)</w:t>
            </w:r>
          </w:p>
        </w:tc>
      </w:tr>
    </w:tbl>
    <w:p w:rsidR="00E964C0" w:rsidRDefault="00E964C0" w:rsidP="00AD18A9">
      <w:pPr>
        <w:rPr>
          <w:rFonts w:ascii="Arial" w:eastAsia="Times New Roman" w:hAnsi="Arial" w:cs="Arial"/>
          <w:sz w:val="20"/>
          <w:szCs w:val="20"/>
          <w:lang w:val="cs-CZ" w:eastAsia="cs-CZ"/>
        </w:rPr>
      </w:pPr>
    </w:p>
    <w:p w:rsidR="00E964C0" w:rsidRDefault="001E6726" w:rsidP="00E964C0">
      <w:pPr>
        <w:spacing w:after="0" w:line="480" w:lineRule="auto"/>
        <w:textAlignment w:val="baseline"/>
        <w:rPr>
          <w:rFonts w:ascii="Arial" w:eastAsia="Times New Roman" w:hAnsi="Arial" w:cs="Arial"/>
          <w:b/>
          <w:color w:val="000000"/>
          <w:sz w:val="20"/>
          <w:szCs w:val="20"/>
          <w:lang w:val="en-US" w:eastAsia="cs-CZ"/>
        </w:rPr>
      </w:pPr>
      <w:r>
        <w:rPr>
          <w:rFonts w:ascii="Arial" w:eastAsia="Times New Roman" w:hAnsi="Arial" w:cs="Arial"/>
          <w:b/>
          <w:color w:val="000000"/>
          <w:sz w:val="20"/>
          <w:szCs w:val="20"/>
          <w:lang w:val="en-US" w:eastAsia="cs-CZ"/>
        </w:rPr>
        <w:t>Tipy pro psaní sms nebo chatových zpráv v angličtině:</w:t>
      </w:r>
    </w:p>
    <w:p w:rsidR="00E964C0" w:rsidRPr="001642B7" w:rsidRDefault="00E964C0" w:rsidP="00E964C0">
      <w:pPr>
        <w:pStyle w:val="Odstavecseseznamem"/>
        <w:numPr>
          <w:ilvl w:val="0"/>
          <w:numId w:val="5"/>
        </w:numPr>
        <w:spacing w:after="0" w:line="480" w:lineRule="auto"/>
        <w:textAlignment w:val="baseline"/>
        <w:rPr>
          <w:rFonts w:ascii="Arial" w:eastAsia="Times New Roman" w:hAnsi="Arial" w:cs="Arial"/>
          <w:color w:val="000000"/>
          <w:sz w:val="20"/>
          <w:szCs w:val="20"/>
          <w:lang w:val="en-US" w:eastAsia="cs-CZ"/>
        </w:rPr>
      </w:pPr>
      <w:r w:rsidRPr="001642B7">
        <w:rPr>
          <w:rFonts w:ascii="Arial" w:eastAsia="Times New Roman" w:hAnsi="Arial" w:cs="Arial"/>
          <w:color w:val="000000"/>
          <w:sz w:val="20"/>
          <w:szCs w:val="20"/>
          <w:lang w:val="en-US" w:eastAsia="cs-CZ"/>
        </w:rPr>
        <w:t>Don’t write full sentences/questions</w:t>
      </w:r>
    </w:p>
    <w:p w:rsidR="00E964C0" w:rsidRPr="001642B7" w:rsidRDefault="00E964C0" w:rsidP="00E964C0">
      <w:pPr>
        <w:pStyle w:val="Odstavecseseznamem"/>
        <w:numPr>
          <w:ilvl w:val="0"/>
          <w:numId w:val="5"/>
        </w:numPr>
        <w:spacing w:after="0" w:line="480" w:lineRule="auto"/>
        <w:textAlignment w:val="baseline"/>
        <w:rPr>
          <w:rFonts w:ascii="Arial" w:eastAsia="Times New Roman" w:hAnsi="Arial" w:cs="Arial"/>
          <w:color w:val="000000"/>
          <w:sz w:val="20"/>
          <w:szCs w:val="20"/>
          <w:lang w:val="en-US" w:eastAsia="cs-CZ"/>
        </w:rPr>
      </w:pPr>
      <w:r w:rsidRPr="001642B7">
        <w:rPr>
          <w:rFonts w:ascii="Arial" w:eastAsia="Times New Roman" w:hAnsi="Arial" w:cs="Arial"/>
          <w:color w:val="000000"/>
          <w:sz w:val="20"/>
          <w:szCs w:val="20"/>
          <w:lang w:val="en-US" w:eastAsia="cs-CZ"/>
        </w:rPr>
        <w:t>Use extra punctuation marks or vowels to add excitement</w:t>
      </w:r>
    </w:p>
    <w:p w:rsidR="00E964C0" w:rsidRPr="001642B7" w:rsidRDefault="00E964C0" w:rsidP="00E964C0">
      <w:pPr>
        <w:pStyle w:val="Odstavecseseznamem"/>
        <w:numPr>
          <w:ilvl w:val="0"/>
          <w:numId w:val="5"/>
        </w:numPr>
        <w:spacing w:after="0" w:line="480" w:lineRule="auto"/>
        <w:textAlignment w:val="baseline"/>
        <w:rPr>
          <w:rFonts w:ascii="Arial" w:eastAsia="Times New Roman" w:hAnsi="Arial" w:cs="Arial"/>
          <w:color w:val="000000"/>
          <w:sz w:val="20"/>
          <w:szCs w:val="20"/>
          <w:lang w:val="en-US" w:eastAsia="cs-CZ"/>
        </w:rPr>
      </w:pPr>
      <w:r w:rsidRPr="001642B7">
        <w:rPr>
          <w:rFonts w:ascii="Arial" w:eastAsia="Times New Roman" w:hAnsi="Arial" w:cs="Arial"/>
          <w:color w:val="000000"/>
          <w:sz w:val="20"/>
          <w:szCs w:val="20"/>
          <w:lang w:val="en-US" w:eastAsia="cs-CZ"/>
        </w:rPr>
        <w:t>Instead of words, use abbreviations (e.g. thx=thanks), letters or numbers (e.g. u=you, c=see, 2=to, 4=for), or symbols (e.g. @=at, &lt;3=heart, X=kiss, X0=hug and kiss)</w:t>
      </w:r>
    </w:p>
    <w:p w:rsidR="00E964C0" w:rsidRPr="00E964C0" w:rsidRDefault="00E964C0" w:rsidP="00AD18A9">
      <w:pPr>
        <w:pStyle w:val="Odstavecseseznamem"/>
        <w:numPr>
          <w:ilvl w:val="0"/>
          <w:numId w:val="5"/>
        </w:numPr>
        <w:spacing w:after="0" w:line="480" w:lineRule="auto"/>
        <w:textAlignment w:val="baseline"/>
        <w:rPr>
          <w:rFonts w:ascii="Arial" w:eastAsia="Times New Roman" w:hAnsi="Arial" w:cs="Arial"/>
          <w:color w:val="000000"/>
          <w:sz w:val="20"/>
          <w:szCs w:val="20"/>
          <w:lang w:val="en-US" w:eastAsia="cs-CZ"/>
        </w:rPr>
      </w:pPr>
      <w:r w:rsidRPr="001642B7">
        <w:rPr>
          <w:rFonts w:ascii="Arial" w:eastAsia="Times New Roman" w:hAnsi="Arial" w:cs="Arial"/>
          <w:color w:val="000000"/>
          <w:sz w:val="20"/>
          <w:szCs w:val="20"/>
          <w:lang w:val="en-US" w:eastAsia="cs-CZ"/>
        </w:rPr>
        <w:t>Only write this way to your friends.</w:t>
      </w:r>
    </w:p>
    <w:sectPr w:rsidR="00E964C0" w:rsidRPr="00E964C0"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53B" w:rsidRDefault="0008753B" w:rsidP="00B0673B">
      <w:pPr>
        <w:spacing w:after="0" w:line="240" w:lineRule="auto"/>
      </w:pPr>
      <w:r>
        <w:separator/>
      </w:r>
    </w:p>
  </w:endnote>
  <w:endnote w:type="continuationSeparator" w:id="0">
    <w:p w:rsidR="0008753B" w:rsidRDefault="0008753B"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8"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53B" w:rsidRDefault="0008753B" w:rsidP="00B0673B">
      <w:pPr>
        <w:spacing w:after="0" w:line="240" w:lineRule="auto"/>
      </w:pPr>
      <w:r>
        <w:separator/>
      </w:r>
    </w:p>
  </w:footnote>
  <w:footnote w:type="continuationSeparator" w:id="0">
    <w:p w:rsidR="0008753B" w:rsidRDefault="0008753B"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30C7"/>
    <w:multiLevelType w:val="hybridMultilevel"/>
    <w:tmpl w:val="F3A819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6F0A57"/>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AF4663F"/>
    <w:multiLevelType w:val="hybridMultilevel"/>
    <w:tmpl w:val="425E9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A243C3"/>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6427"/>
    <w:rsid w:val="0008753B"/>
    <w:rsid w:val="000E385B"/>
    <w:rsid w:val="000F30D3"/>
    <w:rsid w:val="00133CC4"/>
    <w:rsid w:val="00171486"/>
    <w:rsid w:val="001728D6"/>
    <w:rsid w:val="00195611"/>
    <w:rsid w:val="001A43B2"/>
    <w:rsid w:val="001D4BEA"/>
    <w:rsid w:val="001E493D"/>
    <w:rsid w:val="001E6726"/>
    <w:rsid w:val="00255CF7"/>
    <w:rsid w:val="002767B4"/>
    <w:rsid w:val="002966B5"/>
    <w:rsid w:val="002B015F"/>
    <w:rsid w:val="002E5540"/>
    <w:rsid w:val="003369E6"/>
    <w:rsid w:val="00372C36"/>
    <w:rsid w:val="003C2AA2"/>
    <w:rsid w:val="003E072A"/>
    <w:rsid w:val="003F44E8"/>
    <w:rsid w:val="00432D85"/>
    <w:rsid w:val="00484DFF"/>
    <w:rsid w:val="004B14CF"/>
    <w:rsid w:val="004F7DF1"/>
    <w:rsid w:val="005679C7"/>
    <w:rsid w:val="005909FD"/>
    <w:rsid w:val="005C6ED2"/>
    <w:rsid w:val="005D0524"/>
    <w:rsid w:val="00611C82"/>
    <w:rsid w:val="00646748"/>
    <w:rsid w:val="00665EB0"/>
    <w:rsid w:val="0067701C"/>
    <w:rsid w:val="00677EB4"/>
    <w:rsid w:val="006F0BDC"/>
    <w:rsid w:val="0071040A"/>
    <w:rsid w:val="00754A55"/>
    <w:rsid w:val="007F0658"/>
    <w:rsid w:val="00817768"/>
    <w:rsid w:val="00821E29"/>
    <w:rsid w:val="008457D2"/>
    <w:rsid w:val="0085597C"/>
    <w:rsid w:val="009015C0"/>
    <w:rsid w:val="009335E1"/>
    <w:rsid w:val="00940039"/>
    <w:rsid w:val="009453C1"/>
    <w:rsid w:val="009471A5"/>
    <w:rsid w:val="00961593"/>
    <w:rsid w:val="009C0E60"/>
    <w:rsid w:val="00AB200E"/>
    <w:rsid w:val="00AD18A9"/>
    <w:rsid w:val="00B0673B"/>
    <w:rsid w:val="00B52371"/>
    <w:rsid w:val="00BC3366"/>
    <w:rsid w:val="00BC430B"/>
    <w:rsid w:val="00BD3A4B"/>
    <w:rsid w:val="00C711EF"/>
    <w:rsid w:val="00C9215B"/>
    <w:rsid w:val="00CF1645"/>
    <w:rsid w:val="00D30890"/>
    <w:rsid w:val="00D61059"/>
    <w:rsid w:val="00D64B4E"/>
    <w:rsid w:val="00D84B20"/>
    <w:rsid w:val="00DD11BE"/>
    <w:rsid w:val="00DE40B9"/>
    <w:rsid w:val="00DF0840"/>
    <w:rsid w:val="00E07661"/>
    <w:rsid w:val="00E650FA"/>
    <w:rsid w:val="00E75ADC"/>
    <w:rsid w:val="00E864C4"/>
    <w:rsid w:val="00E964C0"/>
    <w:rsid w:val="00EA0941"/>
    <w:rsid w:val="00EB5283"/>
    <w:rsid w:val="00EC0269"/>
    <w:rsid w:val="00EC79A2"/>
    <w:rsid w:val="00EE094A"/>
    <w:rsid w:val="00F13CB4"/>
    <w:rsid w:val="00F93B12"/>
    <w:rsid w:val="00F94E24"/>
    <w:rsid w:val="00FA44B9"/>
    <w:rsid w:val="00FC3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table" w:styleId="Mkatabulky">
    <w:name w:val="Table Grid"/>
    <w:basedOn w:val="Normlntabulka"/>
    <w:uiPriority w:val="59"/>
    <w:rsid w:val="00821E29"/>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821E29"/>
    <w:pPr>
      <w:ind w:left="720"/>
      <w:contextualSpacing/>
    </w:pPr>
    <w:rPr>
      <w:lang w:val="da-DK"/>
    </w:rPr>
  </w:style>
  <w:style w:type="paragraph" w:styleId="Normlnweb">
    <w:name w:val="Normal (Web)"/>
    <w:basedOn w:val="Normln"/>
    <w:uiPriority w:val="99"/>
    <w:semiHidden/>
    <w:unhideWhenUsed/>
    <w:rsid w:val="00E964C0"/>
    <w:pPr>
      <w:spacing w:before="100" w:beforeAutospacing="1" w:after="100" w:afterAutospacing="1" w:line="240" w:lineRule="auto"/>
    </w:pPr>
    <w:rPr>
      <w:rFonts w:ascii="Times New Roman" w:eastAsiaTheme="minorEastAsia" w:hAnsi="Times New Roman" w:cs="Times New Roman"/>
      <w:sz w:val="24"/>
      <w:szCs w:val="24"/>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table" w:styleId="Mkatabulky">
    <w:name w:val="Table Grid"/>
    <w:basedOn w:val="Normlntabulka"/>
    <w:uiPriority w:val="59"/>
    <w:rsid w:val="00821E29"/>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821E29"/>
    <w:pPr>
      <w:ind w:left="720"/>
      <w:contextualSpacing/>
    </w:pPr>
    <w:rPr>
      <w:lang w:val="da-DK"/>
    </w:rPr>
  </w:style>
  <w:style w:type="paragraph" w:styleId="Normlnweb">
    <w:name w:val="Normal (Web)"/>
    <w:basedOn w:val="Normln"/>
    <w:uiPriority w:val="99"/>
    <w:semiHidden/>
    <w:unhideWhenUsed/>
    <w:rsid w:val="00E964C0"/>
    <w:pPr>
      <w:spacing w:before="100" w:beforeAutospacing="1" w:after="100" w:afterAutospacing="1" w:line="240" w:lineRule="auto"/>
    </w:pPr>
    <w:rPr>
      <w:rFonts w:ascii="Times New Roman" w:eastAsiaTheme="minorEastAsia" w:hAnsi="Times New Roman"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527</Words>
  <Characters>3111</Characters>
  <Application>Microsoft Office Word</Application>
  <DocSecurity>0</DocSecurity>
  <Lines>25</Lines>
  <Paragraphs>7</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admin</cp:lastModifiedBy>
  <cp:revision>7</cp:revision>
  <dcterms:created xsi:type="dcterms:W3CDTF">2019-06-26T13:18:00Z</dcterms:created>
  <dcterms:modified xsi:type="dcterms:W3CDTF">2019-07-01T14:31:00Z</dcterms:modified>
</cp:coreProperties>
</file>